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eastAsia="黑体"/>
          <w:b/>
          <w:sz w:val="36"/>
          <w:szCs w:val="36"/>
        </w:rPr>
        <w:t>中华全国律师函授中心</w:t>
      </w:r>
      <w:r>
        <w:rPr>
          <w:rFonts w:hint="eastAsia" w:ascii="黑体" w:hAnsi="黑体" w:eastAsia="黑体"/>
          <w:b/>
          <w:sz w:val="36"/>
          <w:szCs w:val="36"/>
        </w:rPr>
        <w:t>202</w:t>
      </w:r>
      <w:r>
        <w:rPr>
          <w:rFonts w:hint="eastAsia" w:ascii="黑体" w:hAnsi="黑体" w:eastAsia="黑体"/>
          <w:b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/>
          <w:b/>
          <w:sz w:val="36"/>
          <w:szCs w:val="36"/>
        </w:rPr>
        <w:t>年度部门预算情况说明</w:t>
      </w:r>
    </w:p>
    <w:p>
      <w:pPr>
        <w:jc w:val="center"/>
        <w:rPr>
          <w:rFonts w:ascii="黑体" w:eastAsia="黑体"/>
          <w:b/>
          <w:sz w:val="36"/>
          <w:szCs w:val="36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一、单位基本情况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华全国律师函授中心是司法部于1984年10月创办、委托法制日报社管理的全国性法学教育机构，核定事业编制为25人(司发函[1992]014号，从法制日报社编制内划拨)，注册资金403万元，经费自理,无财政基本及项目支出。主要职能(业务范围)是:为法律服务人员提供各类教育服务。法律专业、律师专业专科和本科函授教育，国家司法考试考前辅导，卫星远程培训及各类培训。目前律师函授中心暂停业务活动，保留机构由法制日报社代管。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二、一般公共预算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1.本年一般公共预算拨款收入0万元。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2.本年一般公共预算拨款支出0万元，其中:基本支出0万元(含人员经费0万元、公用经费0万元)，项目支出0万元。 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三、“三公”经费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本年预算财政拨款“三公”经费支出0万元。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hint="eastAsia" w:ascii="仿宋" w:hAnsi="仿宋" w:eastAsia="仿宋"/>
          <w:b/>
          <w:sz w:val="28"/>
          <w:szCs w:val="28"/>
        </w:rPr>
        <w:t>、总收支预算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1.单位总收入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38</w:t>
      </w:r>
      <w:r>
        <w:rPr>
          <w:rFonts w:hint="eastAsia" w:ascii="仿宋" w:hAnsi="仿宋" w:eastAsia="仿宋"/>
          <w:sz w:val="28"/>
          <w:szCs w:val="28"/>
        </w:rPr>
        <w:t>万元，其中:本年收入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</w:rPr>
        <w:t>万元，使用非财政拨款结余0万元，上年结转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37</w:t>
      </w:r>
      <w:r>
        <w:rPr>
          <w:rFonts w:hint="eastAsia" w:ascii="仿宋" w:hAnsi="仿宋" w:eastAsia="仿宋"/>
          <w:sz w:val="28"/>
          <w:szCs w:val="28"/>
        </w:rPr>
        <w:t>万元。</w:t>
      </w:r>
    </w:p>
    <w:p>
      <w:pPr>
        <w:ind w:firstLine="560" w:firstLineChars="20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2.单位总支出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38</w:t>
      </w:r>
      <w:r>
        <w:rPr>
          <w:rFonts w:hint="eastAsia" w:ascii="仿宋" w:hAnsi="仿宋" w:eastAsia="仿宋"/>
          <w:sz w:val="28"/>
          <w:szCs w:val="28"/>
        </w:rPr>
        <w:t>万元，其中:基本支出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38</w:t>
      </w:r>
      <w:r>
        <w:rPr>
          <w:rFonts w:hint="eastAsia" w:ascii="仿宋" w:hAnsi="仿宋" w:eastAsia="仿宋"/>
          <w:sz w:val="28"/>
          <w:szCs w:val="28"/>
        </w:rPr>
        <w:t>万元，项目支出0万元,结转下年0万元。</w:t>
      </w:r>
    </w:p>
    <w:p>
      <w:pPr>
        <w:ind w:firstLine="562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附件:202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/>
          <w:sz w:val="28"/>
          <w:szCs w:val="28"/>
        </w:rPr>
        <w:t>年预算批复表</w:t>
      </w:r>
      <w:r>
        <w:rPr>
          <w:rFonts w:hint="eastAsia" w:ascii="仿宋" w:hAnsi="仿宋" w:eastAsia="仿宋"/>
          <w:sz w:val="28"/>
          <w:szCs w:val="28"/>
        </w:rPr>
        <w:tab/>
      </w:r>
    </w:p>
    <w:p>
      <w:pPr>
        <w:ind w:firstLine="560" w:firstLineChars="200"/>
        <w:jc w:val="left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2023年预算批复附表</w:t>
      </w:r>
    </w:p>
    <w:p>
      <w:pPr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</w:t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bookmarkStart w:id="1" w:name="br2"/>
      <w:bookmarkEnd w:id="1"/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3470"/>
        </w:tabs>
        <w:bidi w:val="0"/>
        <w:jc w:val="left"/>
        <w:rPr>
          <w:lang w:val="en-US" w:eastAsia="zh-CN"/>
        </w:rPr>
        <w:sectPr>
          <w:headerReference r:id="rId3" w:type="default"/>
          <w:pgSz w:w="16839" w:h="11907" w:orient="landscape"/>
          <w:pgMar w:top="0" w:right="0" w:bottom="0" w:left="0" w:header="720" w:footer="720" w:gutter="0"/>
          <w:pgNumType w:start="1"/>
          <w:cols w:space="720" w:num="1"/>
          <w:docGrid w:linePitch="299" w:charSpace="0"/>
        </w:sectPr>
      </w:pP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drawing>
          <wp:inline distT="0" distB="0" distL="114300" distR="114300">
            <wp:extent cx="8098155" cy="5728970"/>
            <wp:effectExtent l="0" t="0" r="17145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8155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eastAsiaTheme="minorEastAsia"/>
          <w:sz w:val="2"/>
          <w:lang w:eastAsia="zh-CN"/>
        </w:rPr>
        <w:sectPr>
          <w:pgSz w:w="16839" w:h="11907" w:orient="landscape"/>
          <w:pgMar w:top="567" w:right="567" w:bottom="567" w:left="567" w:header="720" w:footer="720" w:gutter="0"/>
          <w:pgNumType w:start="1"/>
          <w:cols w:space="720" w:num="1"/>
          <w:docGrid w:linePitch="299" w:charSpace="0"/>
        </w:sectPr>
      </w:pPr>
      <w:r>
        <w:rPr>
          <w:rFonts w:hint="eastAsia" w:ascii="Arial" w:eastAsiaTheme="minorEastAsia"/>
          <w:sz w:val="2"/>
          <w:lang w:eastAsia="zh-CN"/>
        </w:rPr>
        <w:drawing>
          <wp:inline distT="0" distB="0" distL="114300" distR="114300">
            <wp:extent cx="9762490" cy="5269230"/>
            <wp:effectExtent l="0" t="0" r="10160" b="762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6"/>
                    <a:srcRect l="3730" r="4275" b="29795"/>
                    <a:stretch>
                      <a:fillRect/>
                    </a:stretch>
                  </pic:blipFill>
                  <pic:spPr>
                    <a:xfrm>
                      <a:off x="0" y="0"/>
                      <a:ext cx="976249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  <w:bookmarkStart w:id="2" w:name="br17"/>
      <w:bookmarkEnd w:id="2"/>
      <w:bookmarkStart w:id="3" w:name="br16"/>
      <w:bookmarkEnd w:id="3"/>
      <w:bookmarkStart w:id="4" w:name="br18"/>
      <w:bookmarkEnd w:id="4"/>
      <w:bookmarkStart w:id="5" w:name="br20"/>
      <w:bookmarkEnd w:id="5"/>
      <w:bookmarkStart w:id="6" w:name="br19"/>
      <w:bookmarkEnd w:id="6"/>
      <w:bookmarkStart w:id="7" w:name="br15"/>
      <w:bookmarkEnd w:id="7"/>
      <w:bookmarkStart w:id="8" w:name="br14"/>
      <w:bookmarkEnd w:id="8"/>
      <w:r>
        <w:rPr>
          <w:rFonts w:hint="eastAsia" w:ascii="仿宋" w:hAnsi="仿宋" w:eastAsia="仿宋"/>
          <w:b/>
          <w:sz w:val="28"/>
          <w:szCs w:val="28"/>
          <w:lang w:eastAsia="zh-CN"/>
        </w:rPr>
        <w:drawing>
          <wp:inline distT="0" distB="0" distL="114300" distR="114300">
            <wp:extent cx="9944100" cy="4521200"/>
            <wp:effectExtent l="0" t="0" r="0" b="1270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7"/>
                    <a:srcRect l="3322" t="3137" r="4377" b="37532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drawing>
          <wp:inline distT="0" distB="0" distL="114300" distR="114300">
            <wp:extent cx="9913620" cy="4166870"/>
            <wp:effectExtent l="0" t="0" r="11430" b="508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8"/>
                    <a:srcRect l="3628" t="2050" r="3458" b="42739"/>
                    <a:stretch>
                      <a:fillRect/>
                    </a:stretch>
                  </pic:blipFill>
                  <pic:spPr>
                    <a:xfrm>
                      <a:off x="0" y="0"/>
                      <a:ext cx="99136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drawing>
          <wp:inline distT="0" distB="0" distL="114300" distR="114300">
            <wp:extent cx="9328785" cy="6598285"/>
            <wp:effectExtent l="0" t="0" r="5715" b="1206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878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drawing>
          <wp:inline distT="0" distB="0" distL="114300" distR="114300">
            <wp:extent cx="9993630" cy="4809490"/>
            <wp:effectExtent l="0" t="0" r="7620" b="1016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0"/>
                    <a:srcRect l="3628" t="5437" r="3866" b="31624"/>
                    <a:stretch>
                      <a:fillRect/>
                    </a:stretch>
                  </pic:blipFill>
                  <pic:spPr>
                    <a:xfrm>
                      <a:off x="0" y="0"/>
                      <a:ext cx="999363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sectPr>
      <w:pgSz w:w="16839" w:h="11907" w:orient="landscape"/>
      <w:pgMar w:top="567" w:right="567" w:bottom="567" w:left="567" w:header="720" w:footer="720" w:gutter="0"/>
      <w:pgNumType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Q0NTY1MGMxYjIwMTY5NWE3MWRmMTU0YTc4YjY4ODUifQ=="/>
  </w:docVars>
  <w:rsids>
    <w:rsidRoot w:val="00FC633C"/>
    <w:rsid w:val="00155C26"/>
    <w:rsid w:val="001F64EA"/>
    <w:rsid w:val="003908FC"/>
    <w:rsid w:val="005C012E"/>
    <w:rsid w:val="00717897"/>
    <w:rsid w:val="00970778"/>
    <w:rsid w:val="009C1D7E"/>
    <w:rsid w:val="009C40EA"/>
    <w:rsid w:val="00DC6C95"/>
    <w:rsid w:val="00E73CE1"/>
    <w:rsid w:val="00F73C4D"/>
    <w:rsid w:val="00FC5243"/>
    <w:rsid w:val="00FC633C"/>
    <w:rsid w:val="14F949DF"/>
    <w:rsid w:val="39D215E2"/>
    <w:rsid w:val="4422777F"/>
    <w:rsid w:val="5BF21D20"/>
    <w:rsid w:val="6BBD28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424</Words>
  <Characters>454</Characters>
  <Lines>3</Lines>
  <Paragraphs>1</Paragraphs>
  <TotalTime>1</TotalTime>
  <ScaleCrop>false</ScaleCrop>
  <LinksUpToDate>false</LinksUpToDate>
  <CharactersWithSpaces>456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2022-04-13T03:29:00Z</dcterms:created>
  <dc:creator>liumei</dc:creator>
  <cp:lastModifiedBy>凌儿</cp:lastModifiedBy>
  <dcterms:modified xsi:type="dcterms:W3CDTF">2023-06-26T07:54:37Z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D75E85DDF0C54970949428006822071B_12</vt:lpwstr>
  </property>
</Properties>
</file>